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F6" w:rsidRDefault="007C1498">
      <w:pPr>
        <w:spacing w:before="60" w:line="276" w:lineRule="auto"/>
        <w:jc w:val="righ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lang w:val="uk-UA"/>
        </w:rPr>
        <w:t xml:space="preserve">23 </w:t>
      </w:r>
      <w:r>
        <w:rPr>
          <w:rFonts w:ascii="Calibri" w:hAnsi="Calibri" w:cs="Calibri"/>
          <w:b/>
          <w:bCs/>
          <w:szCs w:val="22"/>
        </w:rPr>
        <w:t>January  2026</w:t>
      </w:r>
      <w:r>
        <w:rPr>
          <w:rFonts w:ascii="Calibri" w:hAnsi="Calibri" w:cs="Calibri"/>
          <w:b/>
          <w:bCs/>
          <w:szCs w:val="22"/>
        </w:rPr>
        <w:tab/>
      </w:r>
    </w:p>
    <w:p w:rsidR="00B53EF6" w:rsidRDefault="00B53EF6">
      <w:pPr>
        <w:spacing w:before="120" w:after="168"/>
        <w:jc w:val="both"/>
        <w:outlineLvl w:val="0"/>
        <w:rPr>
          <w:rFonts w:ascii="Calibri" w:hAnsi="Calibri"/>
          <w:b/>
          <w:bCs/>
          <w:sz w:val="28"/>
          <w:szCs w:val="28"/>
        </w:rPr>
      </w:pPr>
    </w:p>
    <w:p w:rsidR="00B53EF6" w:rsidRDefault="007C1498">
      <w:pPr>
        <w:spacing w:before="120" w:after="168"/>
        <w:jc w:val="both"/>
        <w:outlineLvl w:val="0"/>
        <w:rPr>
          <w:rFonts w:ascii="Calibri" w:hAnsi="Calibri" w:cs="Calibri"/>
          <w:b/>
          <w:bCs/>
          <w:sz w:val="28"/>
          <w:szCs w:val="28"/>
          <w:lang w:val="uk-UA"/>
        </w:rPr>
      </w:pPr>
      <w:r>
        <w:rPr>
          <w:rFonts w:ascii="Calibri" w:hAnsi="Calibri"/>
          <w:b/>
          <w:bCs/>
          <w:sz w:val="28"/>
          <w:szCs w:val="28"/>
        </w:rPr>
        <w:t>Sumy State University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r>
        <w:rPr>
          <w:rFonts w:ascii="Calibri" w:hAnsi="Calibri"/>
          <w:b/>
          <w:bCs/>
          <w:sz w:val="28"/>
          <w:szCs w:val="28"/>
        </w:rPr>
        <w:t>Sumy</w:t>
      </w:r>
      <w:r>
        <w:rPr>
          <w:rFonts w:ascii="Calibri" w:hAnsi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Ukraine</w:t>
      </w:r>
    </w:p>
    <w:p w:rsidR="00B53EF6" w:rsidRDefault="007C1498">
      <w:pPr>
        <w:pStyle w:val="HTML"/>
        <w:shd w:val="clear" w:color="auto" w:fill="F8F9FA"/>
        <w:spacing w:line="432" w:lineRule="atLeast"/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</w:pP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Ass.Prof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.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Karpusha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Vasyl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, Rector </w:t>
      </w:r>
    </w:p>
    <w:p w:rsidR="00B53EF6" w:rsidRDefault="007C1498">
      <w:pPr>
        <w:pStyle w:val="HTML"/>
        <w:shd w:val="clear" w:color="auto" w:fill="F8F9FA"/>
        <w:spacing w:line="0" w:lineRule="atLeast"/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Prof. Dr.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Lyulyov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Oleksiy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, Director of the Academic and Research Institute of Business, Economics and Management</w:t>
      </w:r>
    </w:p>
    <w:p w:rsidR="00B53EF6" w:rsidRDefault="00B53EF6">
      <w:pPr>
        <w:pStyle w:val="HTML"/>
        <w:shd w:val="clear" w:color="auto" w:fill="F8F9FA"/>
        <w:spacing w:line="0" w:lineRule="atLeast"/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</w:pPr>
    </w:p>
    <w:p w:rsidR="00B53EF6" w:rsidRDefault="007C1498">
      <w:pPr>
        <w:pStyle w:val="HTML"/>
        <w:rPr>
          <w:rFonts w:ascii="Calibri" w:hAnsi="Calibri" w:cs="Calibri" w:hint="default"/>
          <w:b/>
          <w:bCs/>
          <w:sz w:val="22"/>
          <w:szCs w:val="22"/>
        </w:rPr>
      </w:pPr>
      <w:r>
        <w:rPr>
          <w:rFonts w:ascii="Calibri" w:hAnsi="Calibri" w:cs="Calibri" w:hint="default"/>
          <w:b/>
          <w:bCs/>
          <w:sz w:val="22"/>
          <w:szCs w:val="22"/>
        </w:rPr>
        <w:t xml:space="preserve"> </w:t>
      </w:r>
    </w:p>
    <w:p w:rsidR="00B53EF6" w:rsidRDefault="007C1498">
      <w:pPr>
        <w:pStyle w:val="HTML"/>
        <w:rPr>
          <w:rFonts w:ascii="Calibri" w:eastAsiaTheme="minorEastAsia" w:hAnsi="Calibri" w:cs="Calibri" w:hint="default"/>
          <w:b/>
          <w:bCs/>
          <w:sz w:val="22"/>
          <w:szCs w:val="22"/>
        </w:rPr>
      </w:pPr>
      <w:r>
        <w:rPr>
          <w:rFonts w:ascii="Calibri" w:eastAsiaTheme="minorEastAsia" w:hAnsi="Calibri" w:cs="Calibri" w:hint="default"/>
          <w:b/>
          <w:sz w:val="22"/>
          <w:szCs w:val="22"/>
        </w:rPr>
        <w:t xml:space="preserve">Dear </w:t>
      </w:r>
      <w:proofErr w:type="spellStart"/>
      <w:r>
        <w:rPr>
          <w:rFonts w:ascii="Calibri" w:eastAsiaTheme="minorEastAsia" w:hAnsi="Calibri" w:cs="Calibri" w:hint="default"/>
          <w:b/>
          <w:sz w:val="22"/>
          <w:szCs w:val="22"/>
        </w:rPr>
        <w:t>Ass.</w:t>
      </w:r>
      <w:r>
        <w:rPr>
          <w:rFonts w:ascii="Calibri" w:eastAsiaTheme="minorEastAsia" w:hAnsi="Calibri" w:cs="Calibri" w:hint="default"/>
          <w:b/>
          <w:sz w:val="22"/>
          <w:szCs w:val="22"/>
        </w:rPr>
        <w:t>Prof</w:t>
      </w:r>
      <w:proofErr w:type="spellEnd"/>
      <w:r>
        <w:rPr>
          <w:rFonts w:ascii="Calibri" w:eastAsiaTheme="minorEastAsia" w:hAnsi="Calibri" w:cs="Calibri" w:hint="default"/>
          <w:b/>
          <w:sz w:val="22"/>
          <w:szCs w:val="22"/>
        </w:rPr>
        <w:t xml:space="preserve">.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Karpusha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Vasyl</w:t>
      </w:r>
      <w:proofErr w:type="spellEnd"/>
      <w:r>
        <w:rPr>
          <w:rFonts w:ascii="Calibri" w:hAnsi="Calibri" w:cs="Calibri" w:hint="default"/>
          <w:b/>
          <w:bCs/>
          <w:sz w:val="22"/>
          <w:szCs w:val="22"/>
        </w:rPr>
        <w:t xml:space="preserve">, </w:t>
      </w:r>
      <w:r>
        <w:rPr>
          <w:rFonts w:ascii="Calibri" w:hAnsi="Calibri" w:cs="Calibri" w:hint="default"/>
          <w:b/>
          <w:bCs/>
          <w:sz w:val="22"/>
          <w:szCs w:val="22"/>
        </w:rPr>
        <w:t>Prof.</w:t>
      </w:r>
      <w:r>
        <w:rPr>
          <w:rFonts w:ascii="Calibri" w:hAnsi="Calibri" w:cs="Calibri" w:hint="default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Lyulyov</w:t>
      </w:r>
      <w:proofErr w:type="spellEnd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Theme="minorEastAsia" w:hAnsi="Calibri" w:cs="Calibri" w:hint="default"/>
          <w:b/>
          <w:bCs/>
          <w:color w:val="000000"/>
          <w:sz w:val="22"/>
          <w:szCs w:val="22"/>
          <w:lang w:eastAsia="en-US"/>
        </w:rPr>
        <w:t>Oleksiy</w:t>
      </w:r>
      <w:bookmarkStart w:id="0" w:name="_GoBack"/>
      <w:bookmarkEnd w:id="0"/>
      <w:proofErr w:type="spellEnd"/>
    </w:p>
    <w:p w:rsidR="00B53EF6" w:rsidRDefault="007C1498">
      <w:pPr>
        <w:spacing w:before="264" w:after="168" w:line="276" w:lineRule="auto"/>
        <w:jc w:val="both"/>
        <w:outlineLvl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The </w:t>
      </w:r>
      <w:r>
        <w:rPr>
          <w:rFonts w:ascii="Calibri" w:hAnsi="Calibri" w:cs="Calibri"/>
          <w:b/>
          <w:bCs/>
          <w:color w:val="000000"/>
          <w:szCs w:val="22"/>
        </w:rPr>
        <w:t>Association of International Certified Professional Accountants</w:t>
      </w:r>
      <w:r>
        <w:rPr>
          <w:rFonts w:ascii="Calibri" w:hAnsi="Calibri" w:cs="Calibri"/>
          <w:color w:val="000000"/>
          <w:szCs w:val="22"/>
        </w:rPr>
        <w:t xml:space="preserve"> (united forces of American Institute of Certified Public Accountants, USA and Chartered Institute of Management Accountants, UK) highly values established partnership with </w:t>
      </w:r>
      <w:r>
        <w:rPr>
          <w:rFonts w:ascii="Calibri" w:hAnsi="Calibri" w:cs="Calibri"/>
          <w:b/>
          <w:bCs/>
          <w:color w:val="000000"/>
          <w:szCs w:val="22"/>
        </w:rPr>
        <w:t>Sumy Sta</w:t>
      </w:r>
      <w:r>
        <w:rPr>
          <w:rFonts w:ascii="Calibri" w:hAnsi="Calibri" w:cs="Calibri"/>
          <w:b/>
          <w:bCs/>
          <w:color w:val="000000"/>
          <w:szCs w:val="22"/>
        </w:rPr>
        <w:t>te University</w:t>
      </w:r>
      <w:r>
        <w:rPr>
          <w:rFonts w:ascii="Calibri" w:hAnsi="Calibri" w:cs="Calibri"/>
          <w:b/>
          <w:szCs w:val="22"/>
        </w:rPr>
        <w:t>.</w:t>
      </w:r>
    </w:p>
    <w:p w:rsidR="00B53EF6" w:rsidRDefault="007C1498">
      <w:pPr>
        <w:spacing w:before="264" w:after="168" w:line="276" w:lineRule="auto"/>
        <w:jc w:val="both"/>
        <w:outlineLvl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We are pleased to inform you that </w:t>
      </w:r>
      <w:r>
        <w:rPr>
          <w:rFonts w:ascii="Calibri" w:hAnsi="Calibri" w:cs="Calibri"/>
          <w:b/>
          <w:bCs/>
          <w:color w:val="000000"/>
          <w:szCs w:val="22"/>
        </w:rPr>
        <w:t>Sumy State University</w:t>
      </w:r>
      <w:r>
        <w:rPr>
          <w:rFonts w:ascii="Calibri" w:hAnsi="Calibri" w:cs="Calibri"/>
          <w:b/>
          <w:bCs/>
          <w:color w:val="000000"/>
          <w:szCs w:val="22"/>
        </w:rPr>
        <w:t xml:space="preserve">, </w:t>
      </w:r>
      <w:r>
        <w:rPr>
          <w:rFonts w:ascii="Calibri" w:hAnsi="Calibri" w:cs="Calibri"/>
          <w:b/>
          <w:bCs/>
          <w:color w:val="000000"/>
          <w:szCs w:val="22"/>
        </w:rPr>
        <w:t>Sumy</w:t>
      </w:r>
      <w:r>
        <w:rPr>
          <w:rFonts w:ascii="Calibri" w:hAnsi="Calibri" w:cs="Calibri"/>
          <w:b/>
          <w:bCs/>
          <w:color w:val="000000"/>
          <w:szCs w:val="22"/>
        </w:rPr>
        <w:t xml:space="preserve">, </w:t>
      </w:r>
      <w:r>
        <w:rPr>
          <w:rFonts w:ascii="Calibri" w:hAnsi="Calibri" w:cs="Calibri"/>
          <w:b/>
          <w:bCs/>
          <w:color w:val="000000"/>
          <w:szCs w:val="22"/>
        </w:rPr>
        <w:t>Ukraine</w:t>
      </w:r>
      <w:r>
        <w:rPr>
          <w:rFonts w:ascii="Calibri" w:hAnsi="Calibri" w:cs="Calibri"/>
          <w:b/>
          <w:bCs/>
          <w:color w:val="000000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Cs w:val="22"/>
        </w:rPr>
        <w:t>SumDU</w:t>
      </w:r>
      <w:proofErr w:type="spellEnd"/>
      <w:r>
        <w:rPr>
          <w:rFonts w:ascii="Calibri" w:hAnsi="Calibri" w:cs="Calibri"/>
          <w:b/>
          <w:bCs/>
          <w:color w:val="000000"/>
          <w:szCs w:val="22"/>
        </w:rPr>
        <w:t>)</w:t>
      </w:r>
      <w:r>
        <w:rPr>
          <w:rFonts w:ascii="Calibri" w:hAnsi="Calibri" w:cs="Calibri"/>
          <w:color w:val="000000"/>
          <w:szCs w:val="22"/>
        </w:rPr>
        <w:t xml:space="preserve"> graduates from the </w:t>
      </w:r>
      <w:r>
        <w:rPr>
          <w:rFonts w:ascii="Calibri" w:hAnsi="Calibri" w:cs="Calibri"/>
          <w:b/>
          <w:bCs/>
          <w:color w:val="000000"/>
          <w:szCs w:val="22"/>
        </w:rPr>
        <w:t xml:space="preserve">Master's Program in </w:t>
      </w:r>
      <w:r>
        <w:rPr>
          <w:rFonts w:ascii="Calibri" w:hAnsi="Calibri" w:cs="Calibri"/>
          <w:b/>
          <w:bCs/>
          <w:color w:val="000000"/>
          <w:szCs w:val="22"/>
          <w:lang w:eastAsia="zh-CN"/>
        </w:rPr>
        <w:t>Accounting, Finance or Business</w:t>
      </w:r>
      <w:r>
        <w:rPr>
          <w:rFonts w:ascii="Calibri" w:hAnsi="Calibri" w:cs="Calibri"/>
          <w:color w:val="000000"/>
          <w:szCs w:val="22"/>
        </w:rPr>
        <w:t xml:space="preserve"> (see Appendix 1</w:t>
      </w:r>
      <w:r>
        <w:rPr>
          <w:rFonts w:ascii="Calibri" w:hAnsi="Calibri" w:cs="Calibri"/>
          <w:color w:val="000000"/>
          <w:szCs w:val="22"/>
          <w:lang w:val="uk-UA"/>
        </w:rPr>
        <w:t xml:space="preserve">) </w:t>
      </w:r>
      <w:r>
        <w:rPr>
          <w:rFonts w:ascii="Calibri" w:hAnsi="Calibri" w:cs="Calibri"/>
          <w:color w:val="000000"/>
          <w:szCs w:val="22"/>
        </w:rPr>
        <w:t>will be allowed a quicker route to the CGMA Professional Qualification.</w:t>
      </w: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 </w:t>
      </w: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The benefits of having an accelerated route to the CGMA Professional Qualification for your graduates are vast, including being benchmarked as one of leading institutions in Ukraine offering a well-developed accounting degree. Moreover, the institution can</w:t>
      </w:r>
      <w:r>
        <w:rPr>
          <w:rFonts w:ascii="Calibri" w:hAnsi="Calibri" w:cs="Calibri"/>
          <w:color w:val="000000"/>
          <w:szCs w:val="22"/>
        </w:rPr>
        <w:t xml:space="preserve"> use the accelerated route as an encouragement for more students to join the accounting major especially those who are keen to embark on a journey towards a management accounting or finance career. </w:t>
      </w:r>
    </w:p>
    <w:p w:rsidR="00B53EF6" w:rsidRDefault="00B53EF6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At the same time, the partnership with AICPA &amp; CIMA migh</w:t>
      </w:r>
      <w:r>
        <w:rPr>
          <w:rFonts w:ascii="Calibri" w:hAnsi="Calibri" w:cs="Calibri"/>
          <w:color w:val="000000"/>
          <w:szCs w:val="22"/>
        </w:rPr>
        <w:t>t enhance the development of the management accounting specialization in the faculty as a part of the CGMA University Program.</w:t>
      </w: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 </w:t>
      </w: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Decision has been incorporated into our </w:t>
      </w:r>
      <w:hyperlink r:id="rId11" w:tgtFrame="_blank" w:tooltip="https://www.aicpa-cima.com/exemption-calculator/educational" w:history="1">
        <w:r>
          <w:rPr>
            <w:rStyle w:val="a4"/>
            <w:rFonts w:ascii="Calibri" w:hAnsi="Calibri" w:cs="Calibri"/>
            <w:color w:val="1155CC"/>
            <w:szCs w:val="22"/>
          </w:rPr>
          <w:t>Exemption Calculator</w:t>
        </w:r>
      </w:hyperlink>
      <w:r>
        <w:rPr>
          <w:rFonts w:ascii="Calibri" w:hAnsi="Calibri" w:cs="Calibri"/>
          <w:color w:val="000000"/>
          <w:szCs w:val="22"/>
        </w:rPr>
        <w:t>. Qualification may require reassessment against future updates to the CGMA syllabus if the program continues to be offered in later years.</w:t>
      </w: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Accredited bachelor's and master's programs have been added to our database, and </w:t>
      </w:r>
      <w:proofErr w:type="spellStart"/>
      <w:r>
        <w:rPr>
          <w:rFonts w:ascii="Calibri" w:hAnsi="Calibri" w:cs="Calibri"/>
          <w:color w:val="000000"/>
          <w:szCs w:val="22"/>
        </w:rPr>
        <w:t>SumDU</w:t>
      </w:r>
      <w:proofErr w:type="spellEnd"/>
      <w:r>
        <w:rPr>
          <w:rFonts w:ascii="Calibri" w:hAnsi="Calibri" w:cs="Calibri"/>
          <w:color w:val="000000"/>
          <w:szCs w:val="22"/>
        </w:rPr>
        <w:t xml:space="preserve"> graduates can now receive tuition exemptions from a certain level (see Appendix 1). </w:t>
      </w:r>
    </w:p>
    <w:p w:rsidR="00B53EF6" w:rsidRDefault="00B53EF6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The proposed entry route does not require from students any form of submission to u</w:t>
      </w:r>
      <w:r>
        <w:rPr>
          <w:rFonts w:ascii="Calibri" w:hAnsi="Calibri" w:cs="Calibri"/>
          <w:color w:val="000000"/>
          <w:szCs w:val="22"/>
        </w:rPr>
        <w:t>s, as exemptions are now awarded automatically after completing educational background upon registration.</w:t>
      </w:r>
    </w:p>
    <w:p w:rsidR="00B53EF6" w:rsidRDefault="00B53EF6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Sincere gratitude for cooperation!</w:t>
      </w:r>
    </w:p>
    <w:p w:rsidR="00B53EF6" w:rsidRDefault="00B53EF6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</w:p>
    <w:p w:rsidR="00B53EF6" w:rsidRDefault="007C1498">
      <w:pPr>
        <w:spacing w:line="276" w:lineRule="auto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 </w:t>
      </w:r>
    </w:p>
    <w:p w:rsidR="00B53EF6" w:rsidRDefault="007C1498">
      <w:pPr>
        <w:spacing w:line="276" w:lineRule="auto"/>
        <w:jc w:val="both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  <w:proofErr w:type="spellStart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>Nataliia</w:t>
      </w:r>
      <w:proofErr w:type="spellEnd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>Vovchuk</w:t>
      </w:r>
      <w:proofErr w:type="spellEnd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</w:r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  <w:t>Head of South East Europe</w:t>
      </w:r>
    </w:p>
    <w:p w:rsidR="00B53EF6" w:rsidRDefault="007C1498">
      <w:pPr>
        <w:spacing w:line="276" w:lineRule="auto"/>
        <w:jc w:val="both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  <w:proofErr w:type="spellStart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>Pawel</w:t>
      </w:r>
      <w:proofErr w:type="spellEnd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>Rozen</w:t>
      </w:r>
      <w:proofErr w:type="spellEnd"/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</w:r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</w:r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  <w:t xml:space="preserve">Lead Manager -University Partnerships, Europe </w:t>
      </w:r>
      <w:r>
        <w:rPr>
          <w:rFonts w:ascii="Calibri" w:eastAsia="Times New Roman" w:hAnsi="Calibri" w:cs="Calibri"/>
          <w:b/>
          <w:i/>
          <w:iCs/>
          <w:szCs w:val="22"/>
          <w:lang w:eastAsia="en-GB"/>
        </w:rPr>
        <w:tab/>
      </w:r>
    </w:p>
    <w:p w:rsidR="00B53EF6" w:rsidRDefault="00B53EF6">
      <w:pPr>
        <w:spacing w:line="276" w:lineRule="auto"/>
        <w:jc w:val="both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</w:p>
    <w:p w:rsidR="00B53EF6" w:rsidRDefault="00B53EF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</w:p>
    <w:p w:rsidR="00B53EF6" w:rsidRDefault="00B53EF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</w:p>
    <w:p w:rsidR="00B53EF6" w:rsidRDefault="00B53EF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</w:p>
    <w:p w:rsidR="00B53EF6" w:rsidRDefault="00B53EF6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szCs w:val="22"/>
          <w:lang w:val="uk-UA" w:eastAsia="en-GB"/>
        </w:rPr>
      </w:pPr>
    </w:p>
    <w:p w:rsidR="00B53EF6" w:rsidRDefault="00B53EF6">
      <w:pPr>
        <w:spacing w:line="276" w:lineRule="auto"/>
        <w:jc w:val="center"/>
        <w:rPr>
          <w:rFonts w:ascii="Calibri" w:hAnsi="Calibri" w:cs="Calibri"/>
          <w:b/>
          <w:bCs/>
          <w:color w:val="000000"/>
          <w:szCs w:val="22"/>
          <w:lang w:eastAsia="en-GB"/>
        </w:rPr>
      </w:pPr>
    </w:p>
    <w:p w:rsidR="00B53EF6" w:rsidRDefault="007C1498">
      <w:pPr>
        <w:spacing w:line="276" w:lineRule="auto"/>
        <w:jc w:val="center"/>
        <w:rPr>
          <w:rFonts w:ascii="Calibri" w:hAnsi="Calibri" w:cs="Calibri"/>
          <w:b/>
          <w:bCs/>
          <w:color w:val="000000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Cs w:val="22"/>
          <w:lang w:eastAsia="en-GB"/>
        </w:rPr>
        <w:t>Appendix 1</w:t>
      </w:r>
    </w:p>
    <w:p w:rsidR="00B53EF6" w:rsidRDefault="00B53EF6">
      <w:pPr>
        <w:spacing w:line="276" w:lineRule="auto"/>
        <w:jc w:val="center"/>
        <w:rPr>
          <w:rFonts w:ascii="Calibri" w:hAnsi="Calibri" w:cs="Calibri"/>
          <w:b/>
          <w:bCs/>
          <w:color w:val="000000"/>
          <w:szCs w:val="22"/>
          <w:lang w:eastAsia="en-GB"/>
        </w:rPr>
      </w:pPr>
    </w:p>
    <w:p w:rsidR="00B53EF6" w:rsidRDefault="007C1498">
      <w:pPr>
        <w:spacing w:line="276" w:lineRule="auto"/>
        <w:jc w:val="center"/>
        <w:rPr>
          <w:rFonts w:ascii="Calibri" w:eastAsia="Times New Roman" w:hAnsi="Calibri" w:cs="Calibri"/>
          <w:b/>
          <w:i/>
          <w:iCs/>
          <w:szCs w:val="22"/>
          <w:lang w:eastAsia="en-GB"/>
        </w:rPr>
      </w:pPr>
      <w:r>
        <w:rPr>
          <w:rFonts w:ascii="Calibri" w:hAnsi="Calibri" w:cs="Calibri"/>
          <w:b/>
          <w:bCs/>
          <w:noProof/>
          <w:color w:val="000000"/>
          <w:szCs w:val="22"/>
          <w:lang w:val="ru-RU" w:eastAsia="ru-RU"/>
        </w:rPr>
        <w:drawing>
          <wp:inline distT="0" distB="0" distL="0" distR="0">
            <wp:extent cx="3639820" cy="4033520"/>
            <wp:effectExtent l="0" t="0" r="0" b="5080"/>
            <wp:docPr id="20496983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9839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639" cy="406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EF6" w:rsidRDefault="00B53EF6">
      <w:pPr>
        <w:spacing w:line="276" w:lineRule="auto"/>
        <w:jc w:val="right"/>
        <w:rPr>
          <w:rFonts w:ascii="Calibri" w:hAnsi="Calibri" w:cs="Calibri"/>
          <w:b/>
          <w:bCs/>
          <w:color w:val="000000"/>
          <w:szCs w:val="22"/>
        </w:rPr>
      </w:pPr>
    </w:p>
    <w:tbl>
      <w:tblPr>
        <w:tblpPr w:leftFromText="180" w:rightFromText="180" w:vertAnchor="text" w:horzAnchor="page" w:tblpX="724" w:tblpY="710"/>
        <w:tblOverlap w:val="never"/>
        <w:tblW w:w="10698" w:type="dxa"/>
        <w:tblLook w:val="04A0" w:firstRow="1" w:lastRow="0" w:firstColumn="1" w:lastColumn="0" w:noHBand="0" w:noVBand="1"/>
      </w:tblPr>
      <w:tblGrid>
        <w:gridCol w:w="2019"/>
        <w:gridCol w:w="2535"/>
        <w:gridCol w:w="3060"/>
        <w:gridCol w:w="3084"/>
      </w:tblGrid>
      <w:tr w:rsidR="00B53EF6">
        <w:trPr>
          <w:trHeight w:val="620"/>
        </w:trPr>
        <w:tc>
          <w:tcPr>
            <w:tcW w:w="10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u w:val="single"/>
                <w:lang w:eastAsia="zh-CN" w:bidi="ar"/>
              </w:rPr>
              <w:t>Programme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u w:val="single"/>
                <w:lang w:eastAsia="zh-CN" w:bidi="ar"/>
              </w:rPr>
              <w:t>(s) related to Accounting, Finance or Business</w:t>
            </w:r>
          </w:p>
        </w:tc>
      </w:tr>
      <w:tr w:rsidR="00B53EF6">
        <w:trPr>
          <w:trHeight w:val="300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>Operational  level entry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>Operational Case Study entry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>
            <w:pPr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 xml:space="preserve">Management level </w:t>
            </w:r>
          </w:p>
          <w:p w:rsidR="00B53EF6" w:rsidRDefault="007C1498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>entry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>
            <w:pPr>
              <w:jc w:val="center"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 xml:space="preserve">Management Case Study </w:t>
            </w:r>
          </w:p>
          <w:p w:rsidR="00B53EF6" w:rsidRDefault="007C1498">
            <w:pPr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2"/>
                <w:lang w:eastAsia="zh-CN" w:bidi="ar"/>
              </w:rPr>
              <w:t>entry</w:t>
            </w:r>
          </w:p>
        </w:tc>
      </w:tr>
      <w:tr w:rsidR="00B53EF6">
        <w:trPr>
          <w:trHeight w:val="1505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B53EF6"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B53EF6">
            <w:pPr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B53EF6" w:rsidP="008A2F1E">
            <w:pPr>
              <w:spacing w:afterLines="50" w:after="120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EF6" w:rsidRDefault="007C1498" w:rsidP="008A2F1E">
            <w:pPr>
              <w:spacing w:afterLines="50" w:after="120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lang w:eastAsia="zh-CN" w:bidi="ar"/>
              </w:rPr>
              <w:t xml:space="preserve">- </w:t>
            </w:r>
            <w:r>
              <w:rPr>
                <w:rFonts w:ascii="Calibri" w:eastAsia="SimSun" w:hAnsi="Calibri"/>
                <w:color w:val="000000"/>
                <w:sz w:val="24"/>
                <w:lang w:eastAsia="zh-CN"/>
              </w:rPr>
              <w:t>Master's in Accounting and Taxation</w:t>
            </w:r>
            <w:r>
              <w:rPr>
                <w:rFonts w:ascii="Calibri" w:eastAsia="SimSun" w:hAnsi="Calibri" w:cs="Calibri"/>
                <w:color w:val="000000"/>
                <w:sz w:val="24"/>
                <w:lang w:eastAsia="zh-CN" w:bidi="ar"/>
              </w:rPr>
              <w:t xml:space="preserve"> </w:t>
            </w:r>
          </w:p>
        </w:tc>
      </w:tr>
    </w:tbl>
    <w:p w:rsidR="00B53EF6" w:rsidRDefault="00B53EF6">
      <w:pPr>
        <w:spacing w:line="276" w:lineRule="auto"/>
        <w:rPr>
          <w:rFonts w:ascii="Calibri" w:hAnsi="Calibri" w:cs="Calibri"/>
          <w:b/>
          <w:bCs/>
          <w:color w:val="000000"/>
          <w:szCs w:val="22"/>
          <w:lang w:eastAsia="en-GB"/>
        </w:rPr>
      </w:pPr>
    </w:p>
    <w:sectPr w:rsidR="00B53EF6">
      <w:headerReference w:type="default" r:id="rId13"/>
      <w:footerReference w:type="defaul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98" w:rsidRDefault="007C1498">
      <w:r>
        <w:separator/>
      </w:r>
    </w:p>
  </w:endnote>
  <w:endnote w:type="continuationSeparator" w:id="0">
    <w:p w:rsidR="007C1498" w:rsidRDefault="007C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ＭＳ Ｐ明朝">
    <w:altName w:val="Segoe Print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F6" w:rsidRDefault="007C1498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1282700</wp:posOffset>
              </wp:positionH>
              <wp:positionV relativeFrom="page">
                <wp:posOffset>9931400</wp:posOffset>
              </wp:positionV>
              <wp:extent cx="5219700" cy="57785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EF6" w:rsidRDefault="007C149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30 Crown Pl, London EC2A 4ES, United Kingdom</w:t>
                          </w:r>
                        </w:p>
                        <w:p w:rsidR="00B53EF6" w:rsidRDefault="007C1498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  <w:t>T: +44 (0)20 8849 2251; +40 768 874 040 (Romania)</w:t>
                          </w:r>
                        </w:p>
                        <w:p w:rsidR="00B53EF6" w:rsidRDefault="007C1498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  <w:t>aicpaglobal.com, cimaglobal.com, cgma.org</w:t>
                          </w:r>
                        </w:p>
                        <w:p w:rsidR="00B53EF6" w:rsidRDefault="00B53EF6">
                          <w:pPr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4" o:spid="_x0000_s1026" o:spt="202" type="#_x0000_t202" style="position:absolute;left:0pt;margin-left:101pt;margin-top:782pt;height:45.5pt;width:411pt;mso-position-horizontal-relative:page;mso-position-vertical-relative:page;z-index:251659264;mso-width-relative:page;mso-height-relative:page;" filled="f" stroked="f" coordsize="21600,21600" o:gfxdata="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tbm&#10;X9kAAAAOAQAADwAAAAAAAAABACAAAAAiAAAAZHJzL2Rvd25yZXYueG1sUEsBAhQAFAAAAAgAh07i&#10;QOSfMHchAgAAWgQAAA4AAAAAAAAAAQAgAAAAKAEAAGRycy9lMm9Eb2MueG1sUEsFBgAAAAAGAAYA&#10;WQEAAL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635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30 Crown Pl, London EC2A 4ES, United Kingdom</w:t>
                    </w:r>
                  </w:p>
                  <w:p w14:paraId="352B29AA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cs="Arial"/>
                        <w:sz w:val="20"/>
                        <w:szCs w:val="20"/>
                        <w:lang w:val="pt-BR"/>
                      </w:rPr>
                      <w:t>T: +44 (0)20 8849 2251; +40 768 874 040 (Romania)</w:t>
                    </w:r>
                  </w:p>
                  <w:p w14:paraId="53EA22B8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cs="Arial"/>
                        <w:sz w:val="20"/>
                        <w:szCs w:val="20"/>
                        <w:lang w:val="pt-BR"/>
                      </w:rPr>
                      <w:t>aicpaglobal.com, cimaglobal.com, cgma.org</w:t>
                    </w:r>
                  </w:p>
                  <w:p w14:paraId="5842BD04">
                    <w:pPr>
                      <w:jc w:val="center"/>
                      <w:rPr>
                        <w:rFonts w:cs="Arial"/>
                        <w:sz w:val="20"/>
                        <w:szCs w:val="20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98" w:rsidRDefault="007C1498">
      <w:r>
        <w:separator/>
      </w:r>
    </w:p>
  </w:footnote>
  <w:footnote w:type="continuationSeparator" w:id="0">
    <w:p w:rsidR="007C1498" w:rsidRDefault="007C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F6" w:rsidRDefault="007C1498">
    <w:pPr>
      <w:pStyle w:val="a8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355600</wp:posOffset>
          </wp:positionH>
          <wp:positionV relativeFrom="paragraph">
            <wp:posOffset>-292100</wp:posOffset>
          </wp:positionV>
          <wp:extent cx="1576705" cy="64135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404" cy="64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A1"/>
    <w:rsid w:val="00032B06"/>
    <w:rsid w:val="00071811"/>
    <w:rsid w:val="000801C3"/>
    <w:rsid w:val="000838C6"/>
    <w:rsid w:val="00087D71"/>
    <w:rsid w:val="000A33AD"/>
    <w:rsid w:val="000A5479"/>
    <w:rsid w:val="000B0DB6"/>
    <w:rsid w:val="000C60CB"/>
    <w:rsid w:val="000E3FB0"/>
    <w:rsid w:val="00142C58"/>
    <w:rsid w:val="00144550"/>
    <w:rsid w:val="001631E2"/>
    <w:rsid w:val="00172890"/>
    <w:rsid w:val="00186F57"/>
    <w:rsid w:val="001D12A1"/>
    <w:rsid w:val="001E2112"/>
    <w:rsid w:val="002026BC"/>
    <w:rsid w:val="00203F7B"/>
    <w:rsid w:val="0023236E"/>
    <w:rsid w:val="002325AC"/>
    <w:rsid w:val="00253550"/>
    <w:rsid w:val="002825FA"/>
    <w:rsid w:val="00282C22"/>
    <w:rsid w:val="002E552F"/>
    <w:rsid w:val="002E5947"/>
    <w:rsid w:val="00300829"/>
    <w:rsid w:val="003040DF"/>
    <w:rsid w:val="00327F56"/>
    <w:rsid w:val="00346D14"/>
    <w:rsid w:val="00353748"/>
    <w:rsid w:val="003557FB"/>
    <w:rsid w:val="0036315A"/>
    <w:rsid w:val="003756FE"/>
    <w:rsid w:val="003A6B40"/>
    <w:rsid w:val="003C26B2"/>
    <w:rsid w:val="003F068D"/>
    <w:rsid w:val="0042036E"/>
    <w:rsid w:val="004325C6"/>
    <w:rsid w:val="00437224"/>
    <w:rsid w:val="004402BF"/>
    <w:rsid w:val="00440D82"/>
    <w:rsid w:val="0048594C"/>
    <w:rsid w:val="004936AE"/>
    <w:rsid w:val="004A1BF9"/>
    <w:rsid w:val="004C2EB2"/>
    <w:rsid w:val="004C2FA6"/>
    <w:rsid w:val="004C4332"/>
    <w:rsid w:val="004D2E16"/>
    <w:rsid w:val="004E3748"/>
    <w:rsid w:val="004F7872"/>
    <w:rsid w:val="00505A76"/>
    <w:rsid w:val="00517EDE"/>
    <w:rsid w:val="005302D8"/>
    <w:rsid w:val="00535284"/>
    <w:rsid w:val="00540863"/>
    <w:rsid w:val="00581B96"/>
    <w:rsid w:val="005C50D4"/>
    <w:rsid w:val="005C684F"/>
    <w:rsid w:val="00602FCA"/>
    <w:rsid w:val="00622080"/>
    <w:rsid w:val="00623484"/>
    <w:rsid w:val="00642CFE"/>
    <w:rsid w:val="00647749"/>
    <w:rsid w:val="00655132"/>
    <w:rsid w:val="006623C0"/>
    <w:rsid w:val="006D0FC9"/>
    <w:rsid w:val="006F42C0"/>
    <w:rsid w:val="0071435E"/>
    <w:rsid w:val="007175FA"/>
    <w:rsid w:val="00753C8B"/>
    <w:rsid w:val="00754A26"/>
    <w:rsid w:val="00754ACC"/>
    <w:rsid w:val="007B7E27"/>
    <w:rsid w:val="007C1498"/>
    <w:rsid w:val="007C5CB0"/>
    <w:rsid w:val="008032A1"/>
    <w:rsid w:val="00806687"/>
    <w:rsid w:val="00806AFE"/>
    <w:rsid w:val="00827925"/>
    <w:rsid w:val="008414A2"/>
    <w:rsid w:val="00894747"/>
    <w:rsid w:val="008A2F1E"/>
    <w:rsid w:val="008D3C5F"/>
    <w:rsid w:val="008E5465"/>
    <w:rsid w:val="008E7B28"/>
    <w:rsid w:val="009065F3"/>
    <w:rsid w:val="009343C1"/>
    <w:rsid w:val="00961995"/>
    <w:rsid w:val="00961FA6"/>
    <w:rsid w:val="009A3878"/>
    <w:rsid w:val="009B2990"/>
    <w:rsid w:val="00A15751"/>
    <w:rsid w:val="00A17467"/>
    <w:rsid w:val="00A722F4"/>
    <w:rsid w:val="00AA0C03"/>
    <w:rsid w:val="00AA5BA5"/>
    <w:rsid w:val="00AA69A8"/>
    <w:rsid w:val="00AA7D0F"/>
    <w:rsid w:val="00AC3576"/>
    <w:rsid w:val="00AD6F02"/>
    <w:rsid w:val="00AE004D"/>
    <w:rsid w:val="00AF44A3"/>
    <w:rsid w:val="00B241C7"/>
    <w:rsid w:val="00B27BC7"/>
    <w:rsid w:val="00B41E47"/>
    <w:rsid w:val="00B50829"/>
    <w:rsid w:val="00B53EF6"/>
    <w:rsid w:val="00B676F7"/>
    <w:rsid w:val="00B84128"/>
    <w:rsid w:val="00B92A2E"/>
    <w:rsid w:val="00BA2167"/>
    <w:rsid w:val="00BB6814"/>
    <w:rsid w:val="00BC2555"/>
    <w:rsid w:val="00BC6ECB"/>
    <w:rsid w:val="00BE4F23"/>
    <w:rsid w:val="00C73899"/>
    <w:rsid w:val="00C902E8"/>
    <w:rsid w:val="00CB0BBE"/>
    <w:rsid w:val="00CE34E4"/>
    <w:rsid w:val="00CF4D7C"/>
    <w:rsid w:val="00D21180"/>
    <w:rsid w:val="00D30523"/>
    <w:rsid w:val="00D57510"/>
    <w:rsid w:val="00D747C4"/>
    <w:rsid w:val="00D97114"/>
    <w:rsid w:val="00DC4252"/>
    <w:rsid w:val="00DD5BB4"/>
    <w:rsid w:val="00DF279B"/>
    <w:rsid w:val="00E242F6"/>
    <w:rsid w:val="00E61C0A"/>
    <w:rsid w:val="00E72AE3"/>
    <w:rsid w:val="00E906C9"/>
    <w:rsid w:val="00EA42F4"/>
    <w:rsid w:val="00EA4CFC"/>
    <w:rsid w:val="00EB5ED4"/>
    <w:rsid w:val="00EC2312"/>
    <w:rsid w:val="00ED441F"/>
    <w:rsid w:val="00EE1574"/>
    <w:rsid w:val="00EE1E81"/>
    <w:rsid w:val="00EE6920"/>
    <w:rsid w:val="00EF16C5"/>
    <w:rsid w:val="00EF452E"/>
    <w:rsid w:val="00F01DF2"/>
    <w:rsid w:val="00F161C5"/>
    <w:rsid w:val="00F542F3"/>
    <w:rsid w:val="00F76099"/>
    <w:rsid w:val="00FF28AB"/>
    <w:rsid w:val="00FF3F0D"/>
    <w:rsid w:val="00FF7A53"/>
    <w:rsid w:val="110E4E87"/>
    <w:rsid w:val="2E2E750E"/>
    <w:rsid w:val="46054EF1"/>
    <w:rsid w:val="4D940DF2"/>
    <w:rsid w:val="551769A9"/>
    <w:rsid w:val="55DC2C94"/>
    <w:rsid w:val="6281797D"/>
    <w:rsid w:val="66E015D3"/>
    <w:rsid w:val="7925158C"/>
    <w:rsid w:val="7B257892"/>
    <w:rsid w:val="7F7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Theme="minorEastAsia" w:hAnsi="Arial" w:cstheme="minorBidi"/>
      <w:sz w:val="22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320"/>
        <w:tab w:val="right" w:pos="8640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character" w:customStyle="1" w:styleId="font41">
    <w:name w:val="font41"/>
    <w:qFormat/>
    <w:rPr>
      <w:rFonts w:ascii="Calibri" w:hAnsi="Calibri" w:cs="Calibri" w:hint="default"/>
      <w:color w:val="2222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Theme="minorEastAsia" w:hAnsi="Arial" w:cstheme="minorBidi"/>
      <w:sz w:val="22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320"/>
        <w:tab w:val="right" w:pos="8640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  <w:style w:type="character" w:customStyle="1" w:styleId="font41">
    <w:name w:val="font41"/>
    <w:qFormat/>
    <w:rPr>
      <w:rFonts w:ascii="Calibri" w:hAnsi="Calibri" w:cs="Calibri" w:hint="default"/>
      <w:color w:val="2222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icpa-cima.com/exemption-calculator/education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hang\OneDrive%20-%20Association%20of%20International%20Certified%20Professional%20Accountants\Documents\Accreditation%20matters\2018%20Modernizing%20accreditation\Accreditation%20training%20manuals%202018\Templates\4%20Accreditation%20letter%20-%20University%20XXX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华文新魏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B10EC2AA3FB40BF4FB54E557BFB38" ma:contentTypeVersion="10" ma:contentTypeDescription="Create a new document." ma:contentTypeScope="" ma:versionID="46ac12baed48e9cde001dd6bf09e6254">
  <xsd:schema xmlns:xsd="http://www.w3.org/2001/XMLSchema" xmlns:xs="http://www.w3.org/2001/XMLSchema" xmlns:p="http://schemas.microsoft.com/office/2006/metadata/properties" xmlns:ns3="3aa241ac-9ca3-429e-b246-f910d5b77a1d" targetNamespace="http://schemas.microsoft.com/office/2006/metadata/properties" ma:root="true" ma:fieldsID="294bfa65fdab6c2b3d92b46c5ebfbdf5" ns3:_="">
    <xsd:import namespace="3aa241ac-9ca3-429e-b246-f910d5b77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41ac-9ca3-429e-b246-f910d5b7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6A87-54A4-4DE2-A178-461B6A15E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71BA1CE-B206-48AA-A4DE-4DDA985FC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9F531B-FF00-4C22-ACF1-09C86F74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241ac-9ca3-429e-b246-f910d5b7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Accreditation letter - University XXX 2018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Accreditation letter template 2018</vt:lpstr>
    </vt:vector>
  </TitlesOfParts>
  <Company>Infinia Group LLC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letter template 2018</dc:title>
  <dc:creator>Karen Phang</dc:creator>
  <cp:keywords>2015 syllabus</cp:keywords>
  <cp:lastModifiedBy>User</cp:lastModifiedBy>
  <cp:revision>2</cp:revision>
  <cp:lastPrinted>2017-11-15T03:20:00Z</cp:lastPrinted>
  <dcterms:created xsi:type="dcterms:W3CDTF">2026-03-24T12:22:00Z</dcterms:created>
  <dcterms:modified xsi:type="dcterms:W3CDTF">2026-03-24T12:22:00Z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0x0101005C7B10EC2AA3FB40BF4FB54E557BFB38</vt:lpwstr>
  </property>
  <property fmtid="{D5CDD505-2E9C-101B-9397-08002B2CF9AE}" pid="3" name="KSOProductBuildVer">
    <vt:lpwstr>1049-12.2.0.23196</vt:lpwstr>
  </property>
  <property fmtid="{D5CDD505-2E9C-101B-9397-08002B2CF9AE}" pid="4" name="ICV">
    <vt:lpwstr>8FAA66CC825C4972A6EC50D9E6041B4A_13</vt:lpwstr>
  </property>
</Properties>
</file>