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План роботи Експертної ради роботодавців 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148">
        <w:rPr>
          <w:rFonts w:ascii="Times New Roman" w:hAnsi="Times New Roman" w:cs="Times New Roman"/>
          <w:sz w:val="28"/>
          <w:szCs w:val="28"/>
        </w:rPr>
        <w:t>спеціальності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«Облік і оподаткування»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НАВЧАЛЬНО-НАУКОВИЙ ІНСТИТУТ БІЗНЕСУ ЕКОНОМІКИ ТА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>МЕНЕДЖМЕНТУ</w:t>
      </w:r>
    </w:p>
    <w:p w:rsidR="00DB736A" w:rsidRDefault="003C3EE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bookmarkStart w:id="0" w:name="_GoBack"/>
      <w:bookmarkEnd w:id="0"/>
      <w:r w:rsidR="00BB3148" w:rsidRPr="00BB3148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B3148" w:rsidRPr="00BB3148" w:rsidRDefault="00BB3148" w:rsidP="00BB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191"/>
        <w:gridCol w:w="3881"/>
      </w:tblGrid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заходу 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Обговорення освітніх програм спеціальності «Облік і оподаткування» із членами Експертної ради роботодавців та робочими проектними групами</w:t>
            </w:r>
          </w:p>
        </w:tc>
        <w:tc>
          <w:tcPr>
            <w:tcW w:w="3881" w:type="dxa"/>
          </w:tcPr>
          <w:p w:rsid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 – 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Участь членів експертної раби роботодавців в державній атестації магістрів та бакалаврів спеці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альності «Облік і оподаткування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81" w:type="dxa"/>
          </w:tcPr>
          <w:p w:rsid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Червень, 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91" w:type="dxa"/>
          </w:tcPr>
          <w:p w:rsid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Залучення членів експертної ради до роботи зі студентами: проведення мотиваційних лекцій, тематичних тренінгів.</w:t>
            </w:r>
          </w:p>
        </w:tc>
        <w:tc>
          <w:tcPr>
            <w:tcW w:w="3881" w:type="dxa"/>
          </w:tcPr>
          <w:p w:rsidR="00BB3148" w:rsidRDefault="00BB3148" w:rsidP="00BB3148">
            <w:pPr>
              <w:ind w:left="2725" w:hanging="2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Залучення членів експертної ради, як консультантів, при підготовці студентських наукових робіт.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BB3148" w:rsidTr="00BB3148">
        <w:tc>
          <w:tcPr>
            <w:tcW w:w="704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91" w:type="dxa"/>
          </w:tcPr>
          <w:p w:rsidR="00BB3148" w:rsidRPr="00BB3148" w:rsidRDefault="00BB3148" w:rsidP="00BB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Рецензування членами експертної ради кваліфікаційних робіт: бакалаврів та магістрів.</w:t>
            </w:r>
          </w:p>
        </w:tc>
        <w:tc>
          <w:tcPr>
            <w:tcW w:w="3881" w:type="dxa"/>
          </w:tcPr>
          <w:p w:rsidR="00BB3148" w:rsidRPr="00BB3148" w:rsidRDefault="00BB3148" w:rsidP="00BB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48">
              <w:rPr>
                <w:rFonts w:ascii="Times New Roman" w:hAnsi="Times New Roman" w:cs="Times New Roman"/>
                <w:sz w:val="28"/>
                <w:szCs w:val="28"/>
              </w:rPr>
              <w:t>Червень, грудень</w:t>
            </w:r>
          </w:p>
        </w:tc>
      </w:tr>
    </w:tbl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Голова Експертної ради роботодавців </w:t>
      </w: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зі спеціальності «Облік і оподаткування»                                   </w:t>
      </w:r>
      <w:r>
        <w:rPr>
          <w:rFonts w:ascii="Times New Roman" w:hAnsi="Times New Roman" w:cs="Times New Roman"/>
          <w:sz w:val="28"/>
          <w:szCs w:val="28"/>
        </w:rPr>
        <w:t>Москаленко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148">
        <w:rPr>
          <w:rFonts w:ascii="Times New Roman" w:hAnsi="Times New Roman" w:cs="Times New Roman"/>
          <w:sz w:val="28"/>
          <w:szCs w:val="28"/>
        </w:rPr>
        <w:t>І.М</w:t>
      </w: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Секретар Експертної ради роботодавців </w:t>
      </w:r>
    </w:p>
    <w:p w:rsidR="00BB3148" w:rsidRPr="00BB3148" w:rsidRDefault="00BB3148" w:rsidP="00BB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148">
        <w:rPr>
          <w:rFonts w:ascii="Times New Roman" w:hAnsi="Times New Roman" w:cs="Times New Roman"/>
          <w:sz w:val="28"/>
          <w:szCs w:val="28"/>
        </w:rPr>
        <w:t xml:space="preserve">зі спеціальності «Облік і оподаткування»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3148">
        <w:rPr>
          <w:rFonts w:ascii="Times New Roman" w:hAnsi="Times New Roman" w:cs="Times New Roman"/>
          <w:sz w:val="28"/>
          <w:szCs w:val="28"/>
        </w:rPr>
        <w:t>Кравченко О.В.</w:t>
      </w:r>
    </w:p>
    <w:sectPr w:rsidR="00BB3148" w:rsidRPr="00BB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8"/>
    <w:rsid w:val="003C3EE8"/>
    <w:rsid w:val="00BB3148"/>
    <w:rsid w:val="00D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406C"/>
  <w15:chartTrackingRefBased/>
  <w15:docId w15:val="{8F049CE9-2708-4243-B962-F9EEBE3F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2025-09-08T10:51:00Z</dcterms:created>
  <dcterms:modified xsi:type="dcterms:W3CDTF">2025-09-08T10:51:00Z</dcterms:modified>
</cp:coreProperties>
</file>